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Vanessa Peterson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WEST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KELYA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 Counsel &amp; Corp Sec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48084-4716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985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by the issuer to satisfy applicable tax withholding obligations in connection with the vesting of restricted stock awards previously reported.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D. Mull,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Ms. Williams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6842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2026-03-23T19:32:42Z</dcterms:created>
  <dcterms:modified xsi:type="dcterms:W3CDTF">2026-03-23T19:32:42Z</dcterms:modified>
</cp:coreProperties>
</file>